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03F82A56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B5BBDC0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151AABF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A643AA">
              <w:rPr>
                <w:sz w:val="19"/>
                <w:szCs w:val="19"/>
                <w:lang w:val="kk-KZ"/>
              </w:rPr>
              <w:t>.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7E345984" w14:textId="0E6B569F" w:rsidR="00502A8E" w:rsidRDefault="00AE117B" w:rsidP="00A643AA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ң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ә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(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қ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: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502A8E" w:rsidRPr="00502A8E">
              <w:rPr>
                <w:sz w:val="19"/>
                <w:szCs w:val="19"/>
                <w:lang w:val="kk-KZ"/>
              </w:rPr>
              <w:t>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502A8E" w:rsidRPr="00502A8E">
              <w:rPr>
                <w:sz w:val="19"/>
                <w:szCs w:val="19"/>
                <w:lang w:val="kk-KZ"/>
              </w:rPr>
              <w:t>,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</w:p>
          <w:p w14:paraId="31D81DDF" w14:textId="668E5A8A" w:rsidR="00C86262" w:rsidRPr="00A15D8A" w:rsidRDefault="00AE117B" w:rsidP="00502A8E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73E7606E" w14:textId="77777777" w:rsidR="00A643AA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Ө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2020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жыл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7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шілдедегі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360-VI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РЗ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"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халы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тыру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денсаулы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ү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йесіне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233-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, 4-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.,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пп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тиіс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. 2)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аза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стан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Республикасында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тіркелген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рілік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затты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(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немесе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)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йымны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сауда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атауына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бекітілген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шекті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6E7E0735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764B9B4A" w14:textId="38332A91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E13940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4D914C3C" w14:textId="5AD0B4BB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Каировича,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lastRenderedPageBreak/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5. Оплата Поставщику за поставленные товары произвдиться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527F0E99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61014">
              <w:rPr>
                <w:b/>
                <w:bCs/>
                <w:color w:val="000000"/>
                <w:sz w:val="19"/>
                <w:szCs w:val="19"/>
              </w:rPr>
              <w:t>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5D69DFD3" w:rsidR="00C86262" w:rsidRPr="00502A8E" w:rsidRDefault="00AE117B" w:rsidP="00502A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A643AA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почту  Поставщика.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lastRenderedPageBreak/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7EC5575A" w:rsidR="00AE117B" w:rsidRPr="00A643AA" w:rsidRDefault="00AE117B" w:rsidP="009A4A7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сертификат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соответствия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согласно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Кодекса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7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июля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2020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года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№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360-VI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«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Оздоровье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народа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системе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здравоохранения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.233,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.4,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пп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 2),</w:t>
            </w:r>
            <w:r w:rsidR="00A643A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утвержденная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предельная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цена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торговое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наименование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зарегистрированного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в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Республике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Казахстан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лекарственного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средства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(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или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)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медицинского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изделия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Заказчика  проводится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.Эта гарантия действительна в течение всего срока годности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после раскрытия другой Стороне поступает в публичное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49245470" w14:textId="76A882CA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6CE36F7" w14:textId="395B17B0" w:rsidR="00AE117B" w:rsidRPr="00502A8E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591F42FD" w14:textId="39AE8701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3A4EBC84" w14:textId="777E0282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DEE4BBA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изм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спецификация </w:t>
      </w:r>
      <w:r w:rsidRPr="00B70AC4">
        <w:rPr>
          <w:b/>
          <w:i/>
          <w:sz w:val="18"/>
          <w:szCs w:val="18"/>
        </w:rPr>
        <w:t xml:space="preserve"> закупаемых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4CF6B" w14:textId="77777777" w:rsidR="007065E3" w:rsidRDefault="007065E3" w:rsidP="001D43F7">
      <w:r>
        <w:separator/>
      </w:r>
    </w:p>
  </w:endnote>
  <w:endnote w:type="continuationSeparator" w:id="0">
    <w:p w14:paraId="7C1986F4" w14:textId="77777777" w:rsidR="007065E3" w:rsidRDefault="007065E3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3BDF2" w14:textId="77777777" w:rsidR="007065E3" w:rsidRDefault="007065E3" w:rsidP="001D43F7">
      <w:r>
        <w:separator/>
      </w:r>
    </w:p>
  </w:footnote>
  <w:footnote w:type="continuationSeparator" w:id="0">
    <w:p w14:paraId="1E07F868" w14:textId="77777777" w:rsidR="007065E3" w:rsidRDefault="007065E3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2655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A086E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61014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2A8E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E677D"/>
    <w:rsid w:val="006F140C"/>
    <w:rsid w:val="006F77BC"/>
    <w:rsid w:val="007065E3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643AA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9</Pages>
  <Words>7461</Words>
  <Characters>42532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64</cp:revision>
  <cp:lastPrinted>2024-02-23T03:45:00Z</cp:lastPrinted>
  <dcterms:created xsi:type="dcterms:W3CDTF">2021-01-18T09:22:00Z</dcterms:created>
  <dcterms:modified xsi:type="dcterms:W3CDTF">2024-04-17T09:21:00Z</dcterms:modified>
</cp:coreProperties>
</file>